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99BC" w14:textId="6DF35E92" w:rsidR="00EC3182" w:rsidRDefault="00EC3182" w:rsidP="00D174EF">
      <w:pPr>
        <w:rPr>
          <w:rFonts w:eastAsiaTheme="majorEastAsia" w:cstheme="majorBidi"/>
          <w:sz w:val="36"/>
          <w:szCs w:val="36"/>
        </w:rPr>
      </w:pPr>
      <w:r>
        <w:rPr>
          <w:rFonts w:eastAsiaTheme="majorEastAsia" w:cstheme="majorBidi"/>
          <w:noProof/>
          <w:sz w:val="36"/>
          <w:szCs w:val="36"/>
        </w:rPr>
        <w:drawing>
          <wp:inline distT="0" distB="0" distL="0" distR="0" wp14:anchorId="4C41B38D" wp14:editId="020D795A">
            <wp:extent cx="1414463" cy="591246"/>
            <wp:effectExtent l="0" t="0" r="0" b="0"/>
            <wp:docPr id="140283749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37496" name="Picture 1" descr="A black background with purpl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296" cy="595774"/>
                    </a:xfrm>
                    <a:prstGeom prst="rect">
                      <a:avLst/>
                    </a:prstGeom>
                  </pic:spPr>
                </pic:pic>
              </a:graphicData>
            </a:graphic>
          </wp:inline>
        </w:drawing>
      </w:r>
    </w:p>
    <w:p w14:paraId="75C8D746" w14:textId="361D1B28" w:rsidR="00D174EF" w:rsidRPr="00D174EF" w:rsidRDefault="005827C6" w:rsidP="00D174EF">
      <w:pPr>
        <w:rPr>
          <w:rFonts w:eastAsiaTheme="majorEastAsia" w:cstheme="majorBidi"/>
          <w:sz w:val="36"/>
          <w:szCs w:val="36"/>
        </w:rPr>
      </w:pPr>
      <w:r>
        <w:rPr>
          <w:rFonts w:eastAsiaTheme="majorEastAsia" w:cstheme="majorBidi"/>
          <w:sz w:val="36"/>
          <w:szCs w:val="36"/>
        </w:rPr>
        <w:t xml:space="preserve">Material Aid </w:t>
      </w:r>
      <w:r w:rsidR="00EC3182">
        <w:rPr>
          <w:rFonts w:eastAsiaTheme="majorEastAsia" w:cstheme="majorBidi"/>
          <w:sz w:val="36"/>
          <w:szCs w:val="36"/>
        </w:rPr>
        <w:t>Restaurant Voucher (Digital)</w:t>
      </w:r>
    </w:p>
    <w:p w14:paraId="00000002" w14:textId="33E2ACEB" w:rsidR="00805128" w:rsidRPr="006D3160" w:rsidRDefault="0035028A"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35028A"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35028A"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35028A"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35028A"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35028A"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35028A"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35028A"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35028A"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35028A"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35028A"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35028A"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35028A"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35028A"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35028A"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35028A"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35028A"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35028A"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35028A"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35028A"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35028A"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35028A"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35028A"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35028A"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35028A"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35028A"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35028A"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35028A"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35028A"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35028A"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35028A"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35028A"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35028A"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35028A"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35028A"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35028A"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35028A"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35028A"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35028A"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35028A"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35028A"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35028A"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35028A"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0D00D1A8" w14:textId="77777777" w:rsidR="0035028A" w:rsidRPr="006D3160" w:rsidRDefault="0035028A" w:rsidP="0035028A">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6E6F3DE0F7E4468698D75F2F0B65D4A0"/>
          </w:placeholder>
          <w:showingPlcHdr/>
          <w15:color w:val="000000"/>
          <w:text/>
        </w:sdtPr>
        <w:sdtEndPr>
          <w:rPr>
            <w:rStyle w:val="DefaultParagraphFont"/>
          </w:rPr>
        </w:sdtEndPr>
        <w:sdtContent>
          <w:r w:rsidRPr="002F7490">
            <w:rPr>
              <w:rStyle w:val="PlaceholderText"/>
            </w:rPr>
            <w:t>Click or tap here to enter text.</w:t>
          </w:r>
        </w:sdtContent>
      </w:sdt>
    </w:p>
    <w:p w14:paraId="4D86E4BE" w14:textId="77777777" w:rsidR="00EC3182" w:rsidRPr="006D3160" w:rsidRDefault="00EC3182" w:rsidP="00EC3182">
      <w:pPr>
        <w:pBdr>
          <w:top w:val="nil"/>
          <w:left w:val="nil"/>
          <w:bottom w:val="nil"/>
          <w:right w:val="nil"/>
          <w:between w:val="nil"/>
        </w:pBdr>
      </w:pPr>
    </w:p>
    <w:p w14:paraId="00000041" w14:textId="77777777" w:rsidR="00805128" w:rsidRPr="006D3160" w:rsidRDefault="0035028A" w:rsidP="007E6F00">
      <w:pPr>
        <w:pStyle w:val="Heading2"/>
        <w:spacing w:line="360" w:lineRule="auto"/>
      </w:pPr>
      <w:r w:rsidRPr="006D3160">
        <w:lastRenderedPageBreak/>
        <w:t>I</w:t>
      </w:r>
      <w:r w:rsidRPr="006D3160">
        <w:t>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35028A"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35028A"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35028A"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35028A"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35028A"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35028A"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35028A"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35028A"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35028A"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169D22AA" w14:textId="77777777" w:rsidR="005827C6" w:rsidRPr="005827C6" w:rsidRDefault="001E4EA7" w:rsidP="005827C6">
      <w:pPr>
        <w:pStyle w:val="ListParagraph"/>
        <w:numPr>
          <w:ilvl w:val="0"/>
          <w:numId w:val="21"/>
        </w:numPr>
      </w:pPr>
      <w:r w:rsidRPr="00916AEC">
        <w:t xml:space="preserve">Can you access this service through another benefit or program? </w:t>
      </w:r>
      <w:r w:rsidR="005827C6" w:rsidRPr="005827C6">
        <w:t xml:space="preserve">For example, through Medicaid HCBS, Medicare Advantage, or food assistance benefits? </w:t>
      </w:r>
    </w:p>
    <w:p w14:paraId="3B15327B" w14:textId="25478B22" w:rsidR="007E6F00" w:rsidRDefault="0035028A"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35028A"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35028A"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35028A"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35028A"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35028A"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35028A"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bookmarkStart w:id="0" w:name="_Hlk193357745"/>
      <w:proofErr w:type="gramEnd"/>
    </w:p>
    <w:p w14:paraId="0DEB7976" w14:textId="3C7428BE" w:rsidR="00396041" w:rsidRDefault="00396041" w:rsidP="007E6F00">
      <w:pPr>
        <w:pStyle w:val="ListParagraph"/>
        <w:numPr>
          <w:ilvl w:val="0"/>
          <w:numId w:val="22"/>
        </w:numPr>
      </w:pPr>
      <w:r>
        <w:lastRenderedPageBreak/>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35028A"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35028A"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35028A"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35028A"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35028A"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35028A"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35028A"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35028A"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35028A"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35028A"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35028A"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35028A"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35028A"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35028A"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35028A"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35028A"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35028A"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35028A"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35028A"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35028A"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35028A"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35028A"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35028A"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35028A"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35028A"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35028A"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35028A"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35028A"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35028A"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35028A"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35028A"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35028A"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35028A"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35028A"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35028A"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35028A"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35028A"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35028A"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35028A" w:rsidP="007E6F00">
      <w:r w:rsidRPr="006D3160">
        <w:t>Total Nutrition Risk Score Meaning: 0-2 = No Risk, 3-5 =</w:t>
      </w:r>
      <w:r w:rsidRPr="006D3160">
        <w:t xml:space="preserve"> Moderate Risk, 6 or more = High Risk</w:t>
      </w:r>
    </w:p>
    <w:p w14:paraId="000000AB" w14:textId="092B4D81" w:rsidR="00805128" w:rsidRDefault="0035028A"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35028A"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35028A"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35028A"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35028A"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BD7C5E" w:rsidRPr="006D3160">
        <w:rPr>
          <w:color w:val="000000"/>
        </w:rPr>
        <w:t>Refuse</w:t>
      </w:r>
      <w:proofErr w:type="gramEnd"/>
      <w:r w:rsidR="00BD7C5E" w:rsidRPr="006D3160">
        <w:rPr>
          <w:color w:val="000000"/>
        </w:rPr>
        <w:t xml:space="preserve"> to answer </w:t>
      </w:r>
      <w:proofErr w:type="gramStart"/>
      <w:r w:rsidR="00BD7C5E" w:rsidRPr="006D3160">
        <w:rPr>
          <w:color w:val="000000"/>
        </w:rPr>
        <w:t>question</w:t>
      </w:r>
      <w:proofErr w:type="gramEnd"/>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35028A"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35028A"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35028A"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35028A"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D53C99" w:rsidRPr="006D3160">
        <w:rPr>
          <w:color w:val="000000"/>
        </w:rPr>
        <w:t>Refuse</w:t>
      </w:r>
      <w:proofErr w:type="gramEnd"/>
      <w:r w:rsidR="00D53C99" w:rsidRPr="006D3160">
        <w:rPr>
          <w:color w:val="000000"/>
        </w:rPr>
        <w:t xml:space="preserve"> to answer </w:t>
      </w:r>
      <w:proofErr w:type="gramStart"/>
      <w:r w:rsidR="00D53C99" w:rsidRPr="006D3160">
        <w:rPr>
          <w:color w:val="000000"/>
        </w:rPr>
        <w:t>question</w:t>
      </w:r>
      <w:proofErr w:type="gramEnd"/>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35028A"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35028A"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24E4BEBF" w14:textId="70566837" w:rsidR="00A14D39" w:rsidRDefault="00A14D39" w:rsidP="00A14D39">
      <w:pPr>
        <w:spacing w:line="312" w:lineRule="auto"/>
      </w:pPr>
      <w:r w:rsidRPr="00A14D39">
        <w:lastRenderedPageBreak/>
        <w:t>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Rates May Apply. Text HELP for information.</w:t>
      </w:r>
      <w:r w:rsidRPr="00A14D39">
        <w:rPr>
          <w:rFonts w:ascii="Arial" w:hAnsi="Arial" w:cs="Arial"/>
        </w:rPr>
        <w:t> </w:t>
      </w:r>
      <w:r w:rsidRPr="00A14D39">
        <w:t>Text STOP to 97699 to</w:t>
      </w:r>
      <w:r w:rsidRPr="00A14D39">
        <w:rPr>
          <w:rFonts w:ascii="Arial" w:hAnsi="Arial" w:cs="Arial"/>
        </w:rPr>
        <w:t> </w:t>
      </w:r>
      <w:r w:rsidRPr="00A14D39">
        <w:t>opt out. No purchase necessary. For</w:t>
      </w:r>
      <w:r w:rsidRPr="00A14D39">
        <w:rPr>
          <w:rFonts w:ascii="Arial" w:hAnsi="Arial" w:cs="Arial"/>
        </w:rPr>
        <w:t> </w:t>
      </w:r>
      <w:r w:rsidRPr="00A14D39">
        <w:t xml:space="preserve">Privacy Policy and Terms and Conditions, visit </w:t>
      </w:r>
      <w:hyperlink r:id="rId10" w:history="1">
        <w:r w:rsidRPr="00A14D39">
          <w:rPr>
            <w:rStyle w:val="Hyperlink"/>
            <w:color w:val="0000FF"/>
          </w:rPr>
          <w:t>Text</w:t>
        </w:r>
        <w:r w:rsidRPr="00A14D39">
          <w:rPr>
            <w:rStyle w:val="Hyperlink"/>
            <w:rFonts w:ascii="Arial" w:hAnsi="Arial" w:cs="Arial"/>
            <w:color w:val="0000FF"/>
          </w:rPr>
          <w:t> </w:t>
        </w:r>
        <w:r w:rsidRPr="00A14D39">
          <w:rPr>
            <w:rStyle w:val="Hyperlink"/>
            <w:color w:val="0000FF"/>
          </w:rPr>
          <w:t>2 Live Healthy</w:t>
        </w:r>
      </w:hyperlink>
      <w:r w:rsidRPr="00A14D39">
        <w:t xml:space="preserve">. </w:t>
      </w:r>
    </w:p>
    <w:p w14:paraId="2DCA7FD4" w14:textId="18C4526E" w:rsidR="00136180" w:rsidRPr="006D3160" w:rsidRDefault="00136180" w:rsidP="00A14D39">
      <w:pPr>
        <w:spacing w:line="312" w:lineRule="auto"/>
      </w:pPr>
      <w:r w:rsidRPr="006D3160">
        <w:rPr>
          <w:noProof/>
        </w:rPr>
        <w:drawing>
          <wp:inline distT="0" distB="0" distL="0" distR="0" wp14:anchorId="3E9B154F" wp14:editId="7014BA8A">
            <wp:extent cx="623888" cy="618926"/>
            <wp:effectExtent l="0" t="0" r="5080" b="0"/>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387" cy="624381"/>
                    </a:xfrm>
                    <a:prstGeom prst="rect">
                      <a:avLst/>
                    </a:prstGeom>
                  </pic:spPr>
                </pic:pic>
              </a:graphicData>
            </a:graphic>
          </wp:inline>
        </w:drawing>
      </w:r>
    </w:p>
    <w:p w14:paraId="00000128" w14:textId="5DE8EC79" w:rsidR="00805128" w:rsidRPr="006D3160" w:rsidRDefault="0035028A" w:rsidP="007E6F00">
      <w:pPr>
        <w:pStyle w:val="Heading1"/>
        <w:spacing w:line="360" w:lineRule="auto"/>
      </w:pPr>
      <w:r w:rsidRPr="006D3160">
        <w:t>Disclosures and Waivers</w:t>
      </w:r>
    </w:p>
    <w:p w14:paraId="00000129" w14:textId="77777777" w:rsidR="00805128" w:rsidRPr="006D3160" w:rsidRDefault="0035028A"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0000012A" w14:textId="3ED6D3BD" w:rsidR="00805128" w:rsidRPr="006D3160" w:rsidRDefault="0035028A"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35028A"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35028A"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35028A"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35028A"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715D3C6" w14:textId="77777777" w:rsidR="0035028A" w:rsidRDefault="0035028A" w:rsidP="007E6F00">
      <w:pPr>
        <w:rPr>
          <w:rStyle w:val="Style2"/>
        </w:rPr>
      </w:pPr>
    </w:p>
    <w:p w14:paraId="5C0086E9" w14:textId="77777777" w:rsidR="0035028A" w:rsidRDefault="0035028A" w:rsidP="007E6F00">
      <w:pPr>
        <w:rPr>
          <w:rStyle w:val="Style2"/>
        </w:rPr>
      </w:pPr>
    </w:p>
    <w:p w14:paraId="2EBD3021" w14:textId="77777777" w:rsidR="0035028A" w:rsidRDefault="0035028A" w:rsidP="007E6F00">
      <w:pPr>
        <w:rPr>
          <w:rStyle w:val="Style2"/>
        </w:rPr>
      </w:pPr>
    </w:p>
    <w:p w14:paraId="43474B1F" w14:textId="77777777" w:rsidR="0035028A" w:rsidRDefault="0035028A" w:rsidP="007E6F00">
      <w:pPr>
        <w:rPr>
          <w:rStyle w:val="Style2"/>
        </w:rPr>
      </w:pPr>
    </w:p>
    <w:p w14:paraId="70BEDE39" w14:textId="77777777" w:rsidR="0035028A" w:rsidRDefault="0035028A" w:rsidP="007E6F00">
      <w:pPr>
        <w:rPr>
          <w:rStyle w:val="Style2"/>
        </w:rPr>
      </w:pPr>
    </w:p>
    <w:p w14:paraId="33500E47" w14:textId="77777777" w:rsidR="0035028A" w:rsidRDefault="0035028A" w:rsidP="007E6F00">
      <w:pPr>
        <w:rPr>
          <w:rStyle w:val="Style2"/>
        </w:rPr>
      </w:pPr>
    </w:p>
    <w:p w14:paraId="417B8CEB" w14:textId="77777777" w:rsidR="0035028A" w:rsidRDefault="0035028A" w:rsidP="007E6F00">
      <w:pPr>
        <w:rPr>
          <w:rStyle w:val="Style2"/>
        </w:rPr>
      </w:pPr>
    </w:p>
    <w:p w14:paraId="30AAB698" w14:textId="77777777" w:rsidR="0035028A" w:rsidRDefault="0035028A" w:rsidP="007E6F00">
      <w:pPr>
        <w:rPr>
          <w:rStyle w:val="Style2"/>
        </w:rPr>
      </w:pPr>
    </w:p>
    <w:p w14:paraId="4875DDD2" w14:textId="77777777" w:rsidR="0035028A" w:rsidRDefault="0035028A" w:rsidP="007E6F00">
      <w:pPr>
        <w:rPr>
          <w:rStyle w:val="Style2"/>
        </w:rPr>
      </w:pPr>
    </w:p>
    <w:p w14:paraId="5A4D2FAF" w14:textId="77777777" w:rsidR="0035028A" w:rsidRDefault="0035028A" w:rsidP="007E6F00">
      <w:pPr>
        <w:rPr>
          <w:rStyle w:val="Style2"/>
        </w:rPr>
      </w:pPr>
    </w:p>
    <w:p w14:paraId="3B6A1FC8" w14:textId="77777777" w:rsidR="0035028A" w:rsidRDefault="0035028A" w:rsidP="007E6F00">
      <w:pPr>
        <w:rPr>
          <w:rStyle w:val="Style2"/>
        </w:rPr>
      </w:pPr>
    </w:p>
    <w:p w14:paraId="71B1219B" w14:textId="77777777" w:rsidR="0035028A" w:rsidRDefault="0035028A" w:rsidP="007E6F00">
      <w:pPr>
        <w:rPr>
          <w:rStyle w:val="Style2"/>
        </w:rPr>
      </w:pPr>
    </w:p>
    <w:p w14:paraId="7BD7A210" w14:textId="77777777" w:rsidR="0035028A" w:rsidRDefault="0035028A" w:rsidP="007E6F00">
      <w:pPr>
        <w:rPr>
          <w:rStyle w:val="Style2"/>
        </w:rPr>
      </w:pPr>
    </w:p>
    <w:p w14:paraId="067DC219" w14:textId="77777777" w:rsidR="0035028A" w:rsidRDefault="0035028A" w:rsidP="007E6F00">
      <w:pPr>
        <w:rPr>
          <w:rStyle w:val="Style2"/>
        </w:rPr>
      </w:pPr>
    </w:p>
    <w:p w14:paraId="0E69ADDC" w14:textId="77777777" w:rsidR="0035028A" w:rsidRDefault="0035028A" w:rsidP="007E6F00">
      <w:pPr>
        <w:rPr>
          <w:rStyle w:val="Style2"/>
        </w:rPr>
      </w:pPr>
    </w:p>
    <w:p w14:paraId="2B8D65CE" w14:textId="77777777" w:rsidR="0035028A" w:rsidRDefault="0035028A" w:rsidP="007E6F00">
      <w:pPr>
        <w:rPr>
          <w:rStyle w:val="Style2"/>
        </w:rPr>
      </w:pPr>
    </w:p>
    <w:p w14:paraId="1B4ADA3A" w14:textId="77777777" w:rsidR="0035028A" w:rsidRDefault="0035028A" w:rsidP="003D7C3F">
      <w:pPr>
        <w:pStyle w:val="Title"/>
        <w:spacing w:line="360" w:lineRule="auto"/>
      </w:pPr>
      <w:bookmarkStart w:id="1" w:name="_Hlk200986059"/>
      <w:bookmarkEnd w:id="1"/>
      <w:r>
        <w:rPr>
          <w:noProof/>
        </w:rPr>
        <w:lastRenderedPageBreak/>
        <w:drawing>
          <wp:inline distT="0" distB="0" distL="0" distR="0" wp14:anchorId="31A0D868" wp14:editId="029AC921">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21A2A0AA" w14:textId="77777777" w:rsidR="0035028A" w:rsidRPr="00B928B2" w:rsidRDefault="0035028A" w:rsidP="003D7C3F">
      <w:pPr>
        <w:pStyle w:val="Title"/>
        <w:spacing w:line="360" w:lineRule="auto"/>
      </w:pPr>
      <w:r w:rsidRPr="00B928B2">
        <w:t>Client Information and FAQs Sheet</w:t>
      </w:r>
    </w:p>
    <w:p w14:paraId="76FA5912" w14:textId="77777777" w:rsidR="0035028A" w:rsidRPr="00B928B2" w:rsidRDefault="0035028A" w:rsidP="003D7C3F">
      <w:r w:rsidRPr="00B928B2">
        <w:t>Please keep this information for your records.</w:t>
      </w:r>
    </w:p>
    <w:p w14:paraId="7D37F408" w14:textId="77777777" w:rsidR="0035028A" w:rsidRPr="00B928B2" w:rsidRDefault="0035028A" w:rsidP="003D7C3F">
      <w:pPr>
        <w:pStyle w:val="Heading1"/>
      </w:pPr>
      <w:r w:rsidRPr="00B928B2">
        <w:t xml:space="preserve">Provider and Area Agency on Aging Information: </w:t>
      </w:r>
    </w:p>
    <w:p w14:paraId="6699D7B5" w14:textId="77777777" w:rsidR="0035028A" w:rsidRPr="00B928B2" w:rsidRDefault="0035028A"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36F51DE3" w14:textId="77777777" w:rsidR="0035028A" w:rsidRPr="00B928B2" w:rsidRDefault="0035028A" w:rsidP="003D7C3F">
      <w:pPr>
        <w:pStyle w:val="Heading1"/>
      </w:pPr>
      <w:r w:rsidRPr="00B928B2">
        <w:t>What is an Area Agency on Aging?</w:t>
      </w:r>
    </w:p>
    <w:p w14:paraId="74884CDA" w14:textId="77777777" w:rsidR="0035028A" w:rsidRPr="00B928B2" w:rsidRDefault="0035028A"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2BF93AA9" w14:textId="77777777" w:rsidR="0035028A" w:rsidRPr="00B928B2" w:rsidRDefault="0035028A" w:rsidP="003D7C3F">
      <w:pPr>
        <w:pStyle w:val="Heading1"/>
      </w:pPr>
      <w:r w:rsidRPr="00B928B2">
        <w:t>Service Information</w:t>
      </w:r>
    </w:p>
    <w:p w14:paraId="134C3BCA" w14:textId="77777777" w:rsidR="0035028A" w:rsidRPr="00B928B2" w:rsidRDefault="0035028A"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6E9E786A" w14:textId="77777777" w:rsidR="0035028A" w:rsidRPr="00B928B2" w:rsidRDefault="0035028A" w:rsidP="003D7C3F">
      <w:pPr>
        <w:pStyle w:val="Heading1"/>
      </w:pPr>
      <w:r w:rsidRPr="00B928B2">
        <w:t>What is the purpose of the client assessment?</w:t>
      </w:r>
    </w:p>
    <w:p w14:paraId="507E7803" w14:textId="77777777" w:rsidR="0035028A" w:rsidRDefault="0035028A" w:rsidP="003D7C3F">
      <w:r w:rsidRPr="00B928B2">
        <w:t>We ask you to provide information so that we can:</w:t>
      </w:r>
    </w:p>
    <w:p w14:paraId="1ECEEE86" w14:textId="77777777" w:rsidR="0035028A" w:rsidRDefault="0035028A" w:rsidP="0035028A">
      <w:pPr>
        <w:pStyle w:val="ListParagraph"/>
        <w:numPr>
          <w:ilvl w:val="0"/>
          <w:numId w:val="28"/>
        </w:numPr>
      </w:pPr>
      <w:r w:rsidRPr="00F86DF6">
        <w:rPr>
          <w:color w:val="000000"/>
        </w:rPr>
        <w:t>Offer services that best meet your needs</w:t>
      </w:r>
    </w:p>
    <w:p w14:paraId="03A13F95" w14:textId="77777777" w:rsidR="0035028A" w:rsidRPr="00F86DF6" w:rsidRDefault="0035028A" w:rsidP="0035028A">
      <w:pPr>
        <w:pStyle w:val="ListParagraph"/>
        <w:numPr>
          <w:ilvl w:val="0"/>
          <w:numId w:val="28"/>
        </w:numPr>
      </w:pPr>
      <w:r w:rsidRPr="00F86DF6">
        <w:rPr>
          <w:color w:val="000000"/>
        </w:rPr>
        <w:t>Prove that our taxpayer-funded programs only serve eligible individuals</w:t>
      </w:r>
    </w:p>
    <w:p w14:paraId="5C10F3BF" w14:textId="77777777" w:rsidR="0035028A" w:rsidRPr="00F86DF6" w:rsidRDefault="0035028A" w:rsidP="0035028A">
      <w:pPr>
        <w:pStyle w:val="ListParagraph"/>
        <w:numPr>
          <w:ilvl w:val="0"/>
          <w:numId w:val="28"/>
        </w:numPr>
      </w:pPr>
      <w:r w:rsidRPr="00F86DF6">
        <w:rPr>
          <w:color w:val="000000"/>
        </w:rPr>
        <w:t>Prove that we serve older adults and caregivers most in need of services</w:t>
      </w:r>
    </w:p>
    <w:p w14:paraId="1163BE35" w14:textId="77777777" w:rsidR="0035028A" w:rsidRPr="00F86DF6" w:rsidRDefault="0035028A" w:rsidP="0035028A">
      <w:pPr>
        <w:pStyle w:val="ListParagraph"/>
        <w:numPr>
          <w:ilvl w:val="0"/>
          <w:numId w:val="28"/>
        </w:numPr>
      </w:pPr>
      <w:r w:rsidRPr="00F86DF6">
        <w:rPr>
          <w:color w:val="000000"/>
        </w:rPr>
        <w:t>Understand the needs of older adults in our community</w:t>
      </w:r>
    </w:p>
    <w:p w14:paraId="3A84A63C" w14:textId="77777777" w:rsidR="0035028A" w:rsidRPr="00F86DF6" w:rsidRDefault="0035028A" w:rsidP="0035028A">
      <w:pPr>
        <w:pStyle w:val="ListParagraph"/>
        <w:numPr>
          <w:ilvl w:val="0"/>
          <w:numId w:val="28"/>
        </w:numPr>
      </w:pPr>
      <w:r w:rsidRPr="00F86DF6">
        <w:rPr>
          <w:color w:val="000000"/>
        </w:rPr>
        <w:t>Show the need for funding our programs</w:t>
      </w:r>
    </w:p>
    <w:p w14:paraId="0DEA215E" w14:textId="77777777" w:rsidR="0035028A" w:rsidRPr="00B928B2" w:rsidRDefault="0035028A" w:rsidP="0035028A">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6A0ED742" w14:textId="77777777" w:rsidR="0035028A" w:rsidRPr="00B928B2" w:rsidRDefault="0035028A"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5664DD16" w14:textId="77777777" w:rsidR="0035028A" w:rsidRPr="00B928B2" w:rsidRDefault="0035028A" w:rsidP="003D7C3F">
      <w:pPr>
        <w:pStyle w:val="Heading1"/>
      </w:pPr>
      <w:r w:rsidRPr="00B928B2">
        <w:lastRenderedPageBreak/>
        <w:t>What happens with the information from my client assessment?</w:t>
      </w:r>
    </w:p>
    <w:p w14:paraId="76827439" w14:textId="77777777" w:rsidR="0035028A" w:rsidRPr="00B928B2" w:rsidRDefault="0035028A"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05B1A9BE" w14:textId="77777777" w:rsidR="0035028A" w:rsidRPr="00B928B2" w:rsidRDefault="0035028A" w:rsidP="003D7C3F">
      <w:pPr>
        <w:pStyle w:val="Heading1"/>
      </w:pPr>
      <w:r w:rsidRPr="00B928B2">
        <w:t xml:space="preserve">Will you sell </w:t>
      </w:r>
      <w:proofErr w:type="gramStart"/>
      <w:r w:rsidRPr="00B928B2">
        <w:t>my</w:t>
      </w:r>
      <w:proofErr w:type="gramEnd"/>
      <w:r w:rsidRPr="00B928B2">
        <w:t xml:space="preserve"> information?</w:t>
      </w:r>
    </w:p>
    <w:p w14:paraId="0BC99B65" w14:textId="77777777" w:rsidR="0035028A" w:rsidRPr="00B928B2" w:rsidRDefault="0035028A" w:rsidP="003D7C3F">
      <w:r w:rsidRPr="00B928B2">
        <w:t xml:space="preserve">No. We will never sell your information. </w:t>
      </w:r>
    </w:p>
    <w:p w14:paraId="505B1C1A" w14:textId="77777777" w:rsidR="0035028A" w:rsidRPr="00B928B2" w:rsidRDefault="0035028A" w:rsidP="003D7C3F">
      <w:pPr>
        <w:pStyle w:val="Heading1"/>
      </w:pPr>
      <w:r w:rsidRPr="00B928B2">
        <w:t>How do I provide feedback?</w:t>
      </w:r>
    </w:p>
    <w:p w14:paraId="5251E3F1" w14:textId="77777777" w:rsidR="0035028A" w:rsidRPr="00B928B2" w:rsidRDefault="0035028A"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AA26DDE" w14:textId="77777777" w:rsidR="0035028A" w:rsidRPr="00B928B2" w:rsidRDefault="0035028A" w:rsidP="003D7C3F">
      <w:pPr>
        <w:pStyle w:val="Heading1"/>
      </w:pPr>
      <w:r w:rsidRPr="00B928B2">
        <w:t>How do I file a complaint, grievance, or appeal?</w:t>
      </w:r>
    </w:p>
    <w:p w14:paraId="345DA4E8" w14:textId="77777777" w:rsidR="0035028A" w:rsidRPr="00B928B2" w:rsidRDefault="0035028A"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78C2829" w14:textId="77777777" w:rsidR="0035028A" w:rsidRPr="00363C68" w:rsidRDefault="0035028A" w:rsidP="000B07F2">
      <w:pPr>
        <w:rPr>
          <w:b/>
          <w:bCs/>
          <w:color w:val="3D0235"/>
        </w:rPr>
      </w:pPr>
      <w:r w:rsidRPr="00363C68">
        <w:rPr>
          <w:b/>
          <w:bCs/>
          <w:color w:val="3D0235"/>
        </w:rPr>
        <w:t>Vintage</w:t>
      </w:r>
    </w:p>
    <w:p w14:paraId="26ED5223" w14:textId="77777777" w:rsidR="0035028A" w:rsidRPr="00363C68" w:rsidRDefault="0035028A" w:rsidP="000B07F2">
      <w:pPr>
        <w:rPr>
          <w:b/>
          <w:bCs/>
          <w:color w:val="3D0235"/>
        </w:rPr>
      </w:pPr>
      <w:r w:rsidRPr="00363C68">
        <w:rPr>
          <w:b/>
          <w:bCs/>
          <w:color w:val="3D0235"/>
        </w:rPr>
        <w:t>PO Box 2308, Silverthorne, CO 80498</w:t>
      </w:r>
    </w:p>
    <w:p w14:paraId="7974C6C1" w14:textId="77777777" w:rsidR="0035028A" w:rsidRPr="00363C68" w:rsidRDefault="0035028A" w:rsidP="000B07F2">
      <w:pPr>
        <w:rPr>
          <w:b/>
          <w:bCs/>
          <w:color w:val="3D0235"/>
        </w:rPr>
      </w:pPr>
      <w:r w:rsidRPr="00363C68">
        <w:rPr>
          <w:b/>
          <w:bCs/>
          <w:color w:val="3D0235"/>
        </w:rPr>
        <w:t>970.455.1067</w:t>
      </w:r>
    </w:p>
    <w:p w14:paraId="0FF9C33E" w14:textId="77777777" w:rsidR="0035028A" w:rsidRPr="00363C68" w:rsidRDefault="0035028A" w:rsidP="000B07F2">
      <w:pPr>
        <w:rPr>
          <w:b/>
          <w:bCs/>
          <w:color w:val="3D0235"/>
        </w:rPr>
      </w:pPr>
      <w:r w:rsidRPr="00363C68">
        <w:rPr>
          <w:b/>
          <w:bCs/>
          <w:color w:val="3D0235"/>
        </w:rPr>
        <w:t>YourVintage@nwccog.org</w:t>
      </w:r>
    </w:p>
    <w:p w14:paraId="7BC3CF00" w14:textId="77777777" w:rsidR="0035028A" w:rsidRPr="00363C68" w:rsidRDefault="0035028A" w:rsidP="000B07F2">
      <w:pPr>
        <w:rPr>
          <w:b/>
          <w:bCs/>
          <w:color w:val="3D0235"/>
        </w:rPr>
      </w:pPr>
      <w:r w:rsidRPr="00363C68">
        <w:rPr>
          <w:b/>
          <w:bCs/>
          <w:color w:val="3D0235"/>
        </w:rPr>
        <w:t>Colorado Department of Human Services, State Unit on Aging</w:t>
      </w:r>
    </w:p>
    <w:p w14:paraId="21E93D05" w14:textId="77777777" w:rsidR="0035028A" w:rsidRPr="00363C68" w:rsidRDefault="0035028A" w:rsidP="000B07F2">
      <w:pPr>
        <w:rPr>
          <w:b/>
          <w:bCs/>
          <w:color w:val="3D0235"/>
        </w:rPr>
      </w:pPr>
      <w:r w:rsidRPr="00363C68">
        <w:rPr>
          <w:b/>
          <w:bCs/>
          <w:color w:val="3D0235"/>
        </w:rPr>
        <w:t>1575 Sherman Street, 3rd Floor, Denver, CO 80203</w:t>
      </w:r>
    </w:p>
    <w:p w14:paraId="0BD6B2C6" w14:textId="77777777" w:rsidR="0035028A" w:rsidRPr="00363C68" w:rsidRDefault="0035028A" w:rsidP="000B07F2">
      <w:pPr>
        <w:rPr>
          <w:b/>
          <w:bCs/>
          <w:color w:val="3D0235"/>
        </w:rPr>
      </w:pPr>
      <w:r w:rsidRPr="00363C68">
        <w:rPr>
          <w:b/>
          <w:bCs/>
          <w:color w:val="3D0235"/>
        </w:rPr>
        <w:t>303-866-2800</w:t>
      </w:r>
    </w:p>
    <w:p w14:paraId="4695141F" w14:textId="77777777" w:rsidR="0035028A" w:rsidRPr="00B928B2" w:rsidRDefault="0035028A" w:rsidP="003D7C3F">
      <w:pPr>
        <w:pStyle w:val="Heading1"/>
      </w:pPr>
      <w:r w:rsidRPr="00B928B2">
        <w:t>Colorado Anti-Discrimination Act</w:t>
      </w:r>
    </w:p>
    <w:p w14:paraId="6031B9F5" w14:textId="77777777" w:rsidR="0035028A" w:rsidRDefault="0035028A"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EB7DDE4" w14:textId="77777777" w:rsidR="0035028A" w:rsidRPr="00B928B2" w:rsidRDefault="0035028A" w:rsidP="003D7C3F">
      <w:r>
        <w:t>Phone: 1-800-262-4845, 711 TTD - Relay</w:t>
      </w:r>
    </w:p>
    <w:p w14:paraId="1EC877A1" w14:textId="77777777" w:rsidR="0035028A" w:rsidRPr="00B928B2" w:rsidRDefault="0035028A" w:rsidP="003D7C3F">
      <w:r w:rsidRPr="00B928B2">
        <w:t>Email: DORA_CCRD@STATE.CO.US</w:t>
      </w:r>
    </w:p>
    <w:p w14:paraId="0BA22273" w14:textId="77777777" w:rsidR="0035028A" w:rsidRPr="00F86DF6" w:rsidRDefault="0035028A" w:rsidP="003D7C3F">
      <w:pPr>
        <w:pStyle w:val="Heading1"/>
      </w:pPr>
      <w:r w:rsidRPr="00B928B2">
        <w:lastRenderedPageBreak/>
        <w:t>Accessibility</w:t>
      </w:r>
    </w:p>
    <w:p w14:paraId="661049C7" w14:textId="77777777" w:rsidR="0035028A" w:rsidRPr="00B928B2" w:rsidRDefault="0035028A"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19EB3362" w14:textId="77777777" w:rsidR="0035028A" w:rsidRPr="00B928B2" w:rsidRDefault="0035028A" w:rsidP="003D7C3F">
      <w:pPr>
        <w:pStyle w:val="Heading1"/>
      </w:pPr>
      <w:r w:rsidRPr="00B928B2">
        <w:t xml:space="preserve">Can I </w:t>
      </w:r>
      <w:proofErr w:type="gramStart"/>
      <w:r w:rsidRPr="00B928B2">
        <w:t>make a donation</w:t>
      </w:r>
      <w:proofErr w:type="gramEnd"/>
      <w:r w:rsidRPr="00B928B2">
        <w:t>?</w:t>
      </w:r>
    </w:p>
    <w:p w14:paraId="6F1EF324" w14:textId="77777777" w:rsidR="0035028A" w:rsidRPr="00B928B2" w:rsidRDefault="0035028A"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1162A34B" w14:textId="77777777" w:rsidR="0035028A" w:rsidRPr="00237914" w:rsidRDefault="0035028A" w:rsidP="003D7C3F">
      <w:r w:rsidRPr="009E1711">
        <w:rPr>
          <w:noProof/>
          <w:color w:val="0000FF"/>
        </w:rPr>
        <w:drawing>
          <wp:anchor distT="0" distB="0" distL="114300" distR="114300" simplePos="0" relativeHeight="251659264" behindDoc="1" locked="0" layoutInCell="1" allowOverlap="1" wp14:anchorId="0722A513" wp14:editId="57237237">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101F276D" w14:textId="77777777" w:rsidR="0035028A" w:rsidRPr="00B928B2" w:rsidRDefault="0035028A" w:rsidP="003D7C3F">
      <w:pPr>
        <w:pStyle w:val="Heading1"/>
      </w:pPr>
      <w:r w:rsidRPr="00B928B2">
        <w:t>How can I help?</w:t>
      </w:r>
    </w:p>
    <w:p w14:paraId="16383666" w14:textId="77777777" w:rsidR="0035028A" w:rsidRPr="00B928B2" w:rsidRDefault="0035028A"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58BAA92" w14:textId="77777777" w:rsidR="0035028A" w:rsidRPr="00B928B2" w:rsidRDefault="0035028A" w:rsidP="003D7C3F">
      <w:pPr>
        <w:pStyle w:val="Heading1"/>
      </w:pPr>
      <w:r w:rsidRPr="00B928B2">
        <w:t>What other resources are available?</w:t>
      </w:r>
    </w:p>
    <w:p w14:paraId="5A1B4967" w14:textId="77777777" w:rsidR="0035028A" w:rsidRPr="00B928B2" w:rsidRDefault="0035028A" w:rsidP="003D7C3F">
      <w:r w:rsidRPr="00B928B2">
        <w:t xml:space="preserve">Reach out to your AAA to get more information about the services available in your region. </w:t>
      </w:r>
    </w:p>
    <w:p w14:paraId="63DBCE41" w14:textId="77777777" w:rsidR="0035028A" w:rsidRPr="00300987" w:rsidRDefault="0035028A"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02848BA7" w14:textId="77777777" w:rsidR="0035028A" w:rsidRDefault="0035028A" w:rsidP="003D7C3F">
      <w:r w:rsidRPr="00B928B2">
        <w:t xml:space="preserve">You can also call the statewide Aging and Disability Resources for Colorado (ADRC) for information about resources in your area: 1-844-COL-ADRC / 1-844-265-2372  </w:t>
      </w:r>
    </w:p>
    <w:p w14:paraId="31EE38B2" w14:textId="77777777" w:rsidR="0035028A" w:rsidRPr="00B928B2" w:rsidRDefault="0035028A" w:rsidP="003D7C3F">
      <w:r w:rsidRPr="00B928B2">
        <w:rPr>
          <w:noProof/>
        </w:rPr>
        <w:drawing>
          <wp:anchor distT="0" distB="0" distL="114300" distR="114300" simplePos="0" relativeHeight="251660288" behindDoc="0" locked="0" layoutInCell="1" allowOverlap="1" wp14:anchorId="05E18E2D" wp14:editId="3918159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1B01D2E5" w14:textId="77777777" w:rsidR="0035028A" w:rsidRDefault="0035028A" w:rsidP="003D7C3F"/>
    <w:p w14:paraId="30045796" w14:textId="77777777" w:rsidR="0035028A" w:rsidRPr="00B928B2" w:rsidRDefault="0035028A"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657E1F95" w14:textId="77777777" w:rsidR="0035028A" w:rsidRPr="006D3160" w:rsidRDefault="0035028A" w:rsidP="007E6F00"/>
    <w:sectPr w:rsidR="0035028A"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1ED5" w14:textId="77777777" w:rsidR="00640050" w:rsidRDefault="00640050">
      <w:pPr>
        <w:spacing w:line="240" w:lineRule="auto"/>
      </w:pPr>
      <w:r>
        <w:separator/>
      </w:r>
    </w:p>
    <w:p w14:paraId="01F3A860" w14:textId="77777777" w:rsidR="00640050" w:rsidRDefault="00640050"/>
    <w:p w14:paraId="7B8F19ED" w14:textId="77777777" w:rsidR="00640050" w:rsidRDefault="00640050"/>
    <w:p w14:paraId="3BE29C00" w14:textId="77777777" w:rsidR="00640050" w:rsidRDefault="00640050" w:rsidP="004C5814"/>
  </w:endnote>
  <w:endnote w:type="continuationSeparator" w:id="0">
    <w:p w14:paraId="0CB91FB2" w14:textId="77777777" w:rsidR="00640050" w:rsidRDefault="00640050">
      <w:pPr>
        <w:spacing w:line="240" w:lineRule="auto"/>
      </w:pPr>
      <w:r>
        <w:continuationSeparator/>
      </w:r>
    </w:p>
    <w:p w14:paraId="3501A5D7" w14:textId="77777777" w:rsidR="00640050" w:rsidRDefault="00640050"/>
    <w:p w14:paraId="1B43E919" w14:textId="77777777" w:rsidR="00640050" w:rsidRDefault="00640050"/>
    <w:p w14:paraId="17521C35" w14:textId="77777777" w:rsidR="00640050" w:rsidRDefault="00640050"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458C0055-8FB3-48FC-9CD9-18AF6ED53FBB}"/>
  </w:font>
  <w:font w:name="Trebuchet MS">
    <w:panose1 w:val="020B0603020202020204"/>
    <w:charset w:val="00"/>
    <w:family w:val="swiss"/>
    <w:pitch w:val="variable"/>
    <w:sig w:usb0="00000687" w:usb1="00000000" w:usb2="00000000" w:usb3="00000000" w:csb0="0000009F" w:csb1="00000000"/>
    <w:embedRegular r:id="rId2" w:fontKey="{C921FDB1-AFCD-4ACA-9FB7-66505FE33551}"/>
    <w:embedBold r:id="rId3" w:fontKey="{2E350480-9363-49AB-8E44-D3BBF5CBD30C}"/>
    <w:embedItalic r:id="rId4" w:fontKey="{607A540B-835A-47BF-982B-535A5181F92B}"/>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768E58A0-C2FB-4E41-9399-FBEB470DC834}"/>
  </w:font>
  <w:font w:name="Aptos Display">
    <w:charset w:val="00"/>
    <w:family w:val="swiss"/>
    <w:pitch w:val="variable"/>
    <w:sig w:usb0="20000287" w:usb1="00000003" w:usb2="00000000" w:usb3="00000000" w:csb0="0000019F" w:csb1="00000000"/>
    <w:embedRegular r:id="rId6" w:fontKey="{F3EC4537-2F66-4379-B7A5-8710B53E19D2}"/>
  </w:font>
  <w:font w:name="Aptos">
    <w:charset w:val="00"/>
    <w:family w:val="swiss"/>
    <w:pitch w:val="variable"/>
    <w:sig w:usb0="20000287" w:usb1="00000003" w:usb2="00000000" w:usb3="00000000" w:csb0="0000019F" w:csb1="00000000"/>
    <w:embedRegular r:id="rId7" w:fontKey="{E87716F8-4856-4DBB-B7E7-C23482CE390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35028A"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4AD3" w14:textId="77777777" w:rsidR="00640050" w:rsidRDefault="00640050">
      <w:pPr>
        <w:spacing w:line="240" w:lineRule="auto"/>
      </w:pPr>
      <w:r>
        <w:separator/>
      </w:r>
    </w:p>
    <w:p w14:paraId="07013C27" w14:textId="77777777" w:rsidR="00640050" w:rsidRDefault="00640050"/>
    <w:p w14:paraId="556D4835" w14:textId="77777777" w:rsidR="00640050" w:rsidRDefault="00640050"/>
    <w:p w14:paraId="5C780141" w14:textId="77777777" w:rsidR="00640050" w:rsidRDefault="00640050" w:rsidP="004C5814"/>
  </w:footnote>
  <w:footnote w:type="continuationSeparator" w:id="0">
    <w:p w14:paraId="3F5F500E" w14:textId="77777777" w:rsidR="00640050" w:rsidRDefault="00640050">
      <w:pPr>
        <w:spacing w:line="240" w:lineRule="auto"/>
      </w:pPr>
      <w:r>
        <w:continuationSeparator/>
      </w:r>
    </w:p>
    <w:p w14:paraId="468EF165" w14:textId="77777777" w:rsidR="00640050" w:rsidRDefault="00640050"/>
    <w:p w14:paraId="74CF8508" w14:textId="77777777" w:rsidR="00640050" w:rsidRDefault="00640050"/>
    <w:p w14:paraId="582F7FD6" w14:textId="77777777" w:rsidR="00640050" w:rsidRDefault="00640050"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6ECB"/>
    <w:rsid w:val="002A104E"/>
    <w:rsid w:val="002C1616"/>
    <w:rsid w:val="002C3D19"/>
    <w:rsid w:val="002C5B43"/>
    <w:rsid w:val="002D23C1"/>
    <w:rsid w:val="002E0543"/>
    <w:rsid w:val="002E3397"/>
    <w:rsid w:val="002E399F"/>
    <w:rsid w:val="002E61AA"/>
    <w:rsid w:val="002F64E7"/>
    <w:rsid w:val="002F71A0"/>
    <w:rsid w:val="0030537A"/>
    <w:rsid w:val="00307973"/>
    <w:rsid w:val="003109EF"/>
    <w:rsid w:val="003207F0"/>
    <w:rsid w:val="0035028A"/>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45C3B"/>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D61A3"/>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AF0C93"/>
    <w:rsid w:val="00AF16C1"/>
    <w:rsid w:val="00B026F4"/>
    <w:rsid w:val="00B03339"/>
    <w:rsid w:val="00B03422"/>
    <w:rsid w:val="00B038BE"/>
    <w:rsid w:val="00B15F7F"/>
    <w:rsid w:val="00B205CD"/>
    <w:rsid w:val="00B21311"/>
    <w:rsid w:val="00B23034"/>
    <w:rsid w:val="00B60A1A"/>
    <w:rsid w:val="00B7112C"/>
    <w:rsid w:val="00B72BD1"/>
    <w:rsid w:val="00B83CF2"/>
    <w:rsid w:val="00B840A8"/>
    <w:rsid w:val="00B90403"/>
    <w:rsid w:val="00B94D64"/>
    <w:rsid w:val="00B95FCC"/>
    <w:rsid w:val="00BA2C06"/>
    <w:rsid w:val="00BA712B"/>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182"/>
    <w:rsid w:val="00EC39D2"/>
    <w:rsid w:val="00EC7007"/>
    <w:rsid w:val="00ED5D2C"/>
    <w:rsid w:val="00EF024C"/>
    <w:rsid w:val="00EF1E87"/>
    <w:rsid w:val="00F03A49"/>
    <w:rsid w:val="00F058DE"/>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6E6F3DE0F7E4468698D75F2F0B65D4A0"/>
        <w:category>
          <w:name w:val="General"/>
          <w:gallery w:val="placeholder"/>
        </w:category>
        <w:types>
          <w:type w:val="bbPlcHdr"/>
        </w:types>
        <w:behaviors>
          <w:behavior w:val="content"/>
        </w:behaviors>
        <w:guid w:val="{2D8A6A15-851C-480F-9B52-46A76E9466D3}"/>
      </w:docPartPr>
      <w:docPartBody>
        <w:p w:rsidR="0034212B" w:rsidRDefault="0034212B" w:rsidP="0034212B">
          <w:pPr>
            <w:pStyle w:val="6E6F3DE0F7E4468698D75F2F0B65D4A0"/>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4212B"/>
    <w:rsid w:val="00372495"/>
    <w:rsid w:val="006B5887"/>
    <w:rsid w:val="00AD1267"/>
    <w:rsid w:val="00AE32C7"/>
    <w:rsid w:val="00BA712B"/>
    <w:rsid w:val="00C13B0E"/>
    <w:rsid w:val="00F03A4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12B"/>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6E6F3DE0F7E4468698D75F2F0B65D4A0">
    <w:name w:val="6E6F3DE0F7E4468698D75F2F0B65D4A0"/>
    <w:rsid w:val="0034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2454</Words>
  <Characters>12269</Characters>
  <Application>Microsoft Office Word</Application>
  <DocSecurity>0</DocSecurity>
  <Lines>322</Lines>
  <Paragraphs>283</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3</cp:revision>
  <cp:lastPrinted>2025-03-07T16:42:00Z</cp:lastPrinted>
  <dcterms:created xsi:type="dcterms:W3CDTF">2025-06-19T23:39:00Z</dcterms:created>
  <dcterms:modified xsi:type="dcterms:W3CDTF">2025-06-19T23:42:00Z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573f0e87-02e8-4270-94e7-d337c9b0015b</vt:lpwstr>
  </property>
</Properties>
</file>